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4" w:rsidRDefault="00EE602B" w:rsidP="00EE60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4" type="#_x0000_t136" style="width:7in;height:67pt" adj=",10800">
            <v:shadow on="t" opacity="52429f"/>
            <v:textpath style="font-family:&quot;Arial Black&quot;;font-style:italic;v-text-kern:t" trim="t" fitpath="t" string="Результаты проверки хода подготовки теплоисточников &#10;к работе в ОЗП 2024"/>
          </v:shape>
        </w:pict>
      </w:r>
    </w:p>
    <w:p w:rsidR="00C108D5" w:rsidRDefault="00C108D5" w:rsidP="00C108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0"/>
          <w:szCs w:val="30"/>
        </w:rPr>
      </w:pPr>
    </w:p>
    <w:p w:rsidR="00463C42" w:rsidRDefault="00EC408A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463C42">
        <w:rPr>
          <w:rFonts w:ascii="Times New Roman" w:hAnsi="Times New Roman" w:cs="Times New Roman"/>
          <w:sz w:val="30"/>
          <w:szCs w:val="30"/>
        </w:rPr>
        <w:t xml:space="preserve">Гомельской </w:t>
      </w:r>
      <w:r>
        <w:rPr>
          <w:rFonts w:ascii="Times New Roman" w:hAnsi="Times New Roman" w:cs="Times New Roman"/>
          <w:sz w:val="30"/>
          <w:szCs w:val="30"/>
        </w:rPr>
        <w:t xml:space="preserve">области </w:t>
      </w:r>
      <w:r w:rsidRPr="004A1622">
        <w:rPr>
          <w:rFonts w:ascii="Times New Roman" w:hAnsi="Times New Roman" w:cs="Times New Roman"/>
          <w:sz w:val="30"/>
          <w:szCs w:val="30"/>
        </w:rPr>
        <w:t>2</w:t>
      </w:r>
      <w:r w:rsidR="00FA53DB">
        <w:rPr>
          <w:rFonts w:ascii="Times New Roman" w:hAnsi="Times New Roman" w:cs="Times New Roman"/>
          <w:sz w:val="30"/>
          <w:szCs w:val="30"/>
        </w:rPr>
        <w:t>3</w:t>
      </w:r>
      <w:r w:rsidR="00E1761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63C42">
        <w:rPr>
          <w:rFonts w:ascii="Times New Roman" w:hAnsi="Times New Roman" w:cs="Times New Roman"/>
          <w:sz w:val="30"/>
          <w:szCs w:val="30"/>
        </w:rPr>
        <w:t>субъект</w:t>
      </w:r>
      <w:r w:rsidR="00E17611">
        <w:rPr>
          <w:rFonts w:ascii="Times New Roman" w:hAnsi="Times New Roman" w:cs="Times New Roman"/>
          <w:sz w:val="30"/>
          <w:szCs w:val="30"/>
        </w:rPr>
        <w:t>а</w:t>
      </w:r>
      <w:r w:rsidR="00463C42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5D7B">
        <w:rPr>
          <w:rFonts w:ascii="Times New Roman" w:hAnsi="Times New Roman" w:cs="Times New Roman"/>
          <w:sz w:val="30"/>
          <w:szCs w:val="30"/>
        </w:rPr>
        <w:t xml:space="preserve">получили </w:t>
      </w:r>
      <w:r w:rsidR="00FA53DB">
        <w:rPr>
          <w:rFonts w:ascii="Times New Roman" w:hAnsi="Times New Roman" w:cs="Times New Roman"/>
          <w:sz w:val="30"/>
          <w:szCs w:val="30"/>
        </w:rPr>
        <w:t>7</w:t>
      </w:r>
      <w:r w:rsidR="00E17611">
        <w:rPr>
          <w:rFonts w:ascii="Times New Roman" w:hAnsi="Times New Roman" w:cs="Times New Roman"/>
          <w:sz w:val="30"/>
          <w:szCs w:val="30"/>
        </w:rPr>
        <w:t xml:space="preserve">75 </w:t>
      </w:r>
      <w:r w:rsidR="00EC5D7B">
        <w:rPr>
          <w:rFonts w:ascii="Times New Roman" w:hAnsi="Times New Roman" w:cs="Times New Roman"/>
          <w:sz w:val="30"/>
          <w:szCs w:val="30"/>
        </w:rPr>
        <w:t>заключений о готовности</w:t>
      </w:r>
      <w:r w:rsidRPr="00EC5D7B">
        <w:rPr>
          <w:rFonts w:ascii="Times New Roman" w:hAnsi="Times New Roman" w:cs="Times New Roman"/>
          <w:sz w:val="30"/>
          <w:szCs w:val="30"/>
        </w:rPr>
        <w:t xml:space="preserve"> теплоисточников</w:t>
      </w:r>
      <w:r w:rsidR="00EC5D7B">
        <w:rPr>
          <w:rFonts w:ascii="Times New Roman" w:hAnsi="Times New Roman" w:cs="Times New Roman"/>
          <w:sz w:val="30"/>
          <w:szCs w:val="30"/>
        </w:rPr>
        <w:t xml:space="preserve"> к отопительному периоду,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5D7B">
        <w:rPr>
          <w:rFonts w:ascii="Times New Roman" w:hAnsi="Times New Roman"/>
          <w:sz w:val="30"/>
          <w:szCs w:val="30"/>
        </w:rPr>
        <w:t xml:space="preserve">в их числе </w:t>
      </w:r>
      <w:r w:rsidR="00EC5D7B" w:rsidRPr="00021E8A">
        <w:rPr>
          <w:rFonts w:ascii="Times New Roman" w:hAnsi="Times New Roman"/>
          <w:sz w:val="30"/>
          <w:szCs w:val="30"/>
        </w:rPr>
        <w:t xml:space="preserve">отапливают </w:t>
      </w:r>
      <w:r w:rsidR="00EC5D7B" w:rsidRPr="00707A42">
        <w:rPr>
          <w:rFonts w:ascii="Times New Roman" w:hAnsi="Times New Roman" w:cs="Times New Roman"/>
          <w:sz w:val="30"/>
          <w:szCs w:val="30"/>
        </w:rPr>
        <w:t>жилищный фонд</w:t>
      </w:r>
      <w:r w:rsidR="00EC5D7B">
        <w:rPr>
          <w:rFonts w:ascii="Times New Roman" w:hAnsi="Times New Roman" w:cs="Times New Roman"/>
          <w:sz w:val="30"/>
          <w:szCs w:val="30"/>
        </w:rPr>
        <w:t xml:space="preserve"> и</w:t>
      </w:r>
      <w:r w:rsidR="00EC5D7B" w:rsidRPr="00707A42">
        <w:rPr>
          <w:rFonts w:ascii="Times New Roman" w:hAnsi="Times New Roman" w:cs="Times New Roman"/>
          <w:sz w:val="30"/>
          <w:szCs w:val="30"/>
        </w:rPr>
        <w:t xml:space="preserve"> объекты социального и культурно-бытового назначения</w:t>
      </w:r>
      <w:r w:rsidR="000807AF">
        <w:rPr>
          <w:rFonts w:ascii="Times New Roman" w:hAnsi="Times New Roman"/>
          <w:sz w:val="30"/>
          <w:szCs w:val="30"/>
        </w:rPr>
        <w:t>.</w:t>
      </w:r>
    </w:p>
    <w:p w:rsidR="00EB7EDB" w:rsidRDefault="00EB7EDB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Приоритетными направлениями при планировании надзорных мероприятий являлись обследование котельных, </w:t>
      </w:r>
      <w:r w:rsidRPr="007F6CC7">
        <w:rPr>
          <w:rFonts w:ascii="Times New Roman" w:hAnsi="Times New Roman" w:cs="Times New Roman"/>
          <w:sz w:val="30"/>
          <w:szCs w:val="30"/>
        </w:rPr>
        <w:t>снабжающи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6CC7">
        <w:rPr>
          <w:rFonts w:ascii="Times New Roman" w:hAnsi="Times New Roman" w:cs="Times New Roman"/>
          <w:sz w:val="30"/>
          <w:szCs w:val="30"/>
        </w:rPr>
        <w:t xml:space="preserve"> тепловой энергией объекты </w:t>
      </w:r>
      <w:r w:rsidRPr="00AD70CB">
        <w:rPr>
          <w:rFonts w:ascii="Times New Roman" w:hAnsi="Times New Roman" w:cs="Times New Roman"/>
          <w:sz w:val="30"/>
          <w:szCs w:val="30"/>
        </w:rPr>
        <w:t>жилищного фонда, объекты социального и культурно-бытового назначения.</w:t>
      </w:r>
    </w:p>
    <w:p w:rsidR="00F630A7" w:rsidRPr="00F630A7" w:rsidRDefault="00F630A7" w:rsidP="00C108D5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Подготовка теплоисточников к работе в ОЗП </w:t>
      </w:r>
      <w:r>
        <w:rPr>
          <w:rFonts w:ascii="Times New Roman" w:hAnsi="Times New Roman"/>
          <w:sz w:val="30"/>
          <w:szCs w:val="30"/>
        </w:rPr>
        <w:t>по</w:t>
      </w:r>
      <w:r w:rsidR="008A2D44">
        <w:rPr>
          <w:rFonts w:ascii="Times New Roman" w:eastAsia="Calibri" w:hAnsi="Times New Roman" w:cs="Times New Roman"/>
          <w:sz w:val="30"/>
          <w:szCs w:val="30"/>
        </w:rPr>
        <w:t xml:space="preserve"> Гомельской области проходила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лучше, чем в других регионах республики. Так, </w:t>
      </w:r>
      <w:r w:rsidRPr="005E2347">
        <w:rPr>
          <w:rFonts w:ascii="Times New Roman" w:eastAsia="Calibri" w:hAnsi="Times New Roman" w:cs="Times New Roman"/>
          <w:sz w:val="30"/>
          <w:szCs w:val="30"/>
        </w:rPr>
        <w:t xml:space="preserve">по состоянию на 1 сентября текущего года в Гомельской области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было </w:t>
      </w:r>
      <w:r w:rsidRPr="005E2347">
        <w:rPr>
          <w:rFonts w:ascii="Times New Roman" w:eastAsia="Calibri" w:hAnsi="Times New Roman" w:cs="Times New Roman"/>
          <w:sz w:val="30"/>
          <w:szCs w:val="30"/>
        </w:rPr>
        <w:t xml:space="preserve">выдано </w:t>
      </w:r>
      <w:r>
        <w:rPr>
          <w:rFonts w:ascii="Times New Roman" w:hAnsi="Times New Roman"/>
          <w:sz w:val="30"/>
          <w:szCs w:val="30"/>
        </w:rPr>
        <w:t xml:space="preserve">100 % </w:t>
      </w:r>
      <w:r w:rsidRPr="005E2347">
        <w:rPr>
          <w:rFonts w:ascii="Times New Roman" w:eastAsia="Calibri" w:hAnsi="Times New Roman" w:cs="Times New Roman"/>
          <w:sz w:val="30"/>
          <w:szCs w:val="30"/>
        </w:rPr>
        <w:t>заключений о готовност</w:t>
      </w:r>
      <w:r>
        <w:rPr>
          <w:rFonts w:ascii="Times New Roman" w:hAnsi="Times New Roman"/>
          <w:sz w:val="30"/>
          <w:szCs w:val="30"/>
        </w:rPr>
        <w:t>и теплоисточников.</w:t>
      </w:r>
    </w:p>
    <w:p w:rsidR="00663793" w:rsidRDefault="004111E2" w:rsidP="00C1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проведении данных мероприятий</w:t>
      </w:r>
      <w:r w:rsidRPr="00A2744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проводилась также</w:t>
      </w:r>
      <w:r w:rsidRPr="00A27446">
        <w:rPr>
          <w:rFonts w:ascii="Times New Roman" w:hAnsi="Times New Roman"/>
          <w:sz w:val="30"/>
          <w:szCs w:val="30"/>
        </w:rPr>
        <w:t xml:space="preserve"> разъяснительная работа</w:t>
      </w:r>
      <w:r>
        <w:rPr>
          <w:rFonts w:ascii="Times New Roman" w:hAnsi="Times New Roman"/>
          <w:sz w:val="30"/>
          <w:szCs w:val="30"/>
        </w:rPr>
        <w:t xml:space="preserve"> с обслуживающим персоналом котельн</w:t>
      </w:r>
      <w:r w:rsidR="002F7829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и специалистами организаций</w:t>
      </w:r>
      <w:r w:rsidRPr="00A27446">
        <w:rPr>
          <w:rFonts w:ascii="Times New Roman" w:hAnsi="Times New Roman"/>
          <w:sz w:val="30"/>
          <w:szCs w:val="30"/>
        </w:rPr>
        <w:t xml:space="preserve"> </w:t>
      </w:r>
      <w:r w:rsidR="002F7829">
        <w:rPr>
          <w:rFonts w:ascii="Times New Roman" w:hAnsi="Times New Roman"/>
          <w:sz w:val="30"/>
          <w:szCs w:val="30"/>
        </w:rPr>
        <w:t xml:space="preserve">о </w:t>
      </w:r>
      <w:r w:rsidRPr="00A27446">
        <w:rPr>
          <w:rFonts w:ascii="Times New Roman" w:hAnsi="Times New Roman"/>
          <w:sz w:val="30"/>
          <w:szCs w:val="30"/>
        </w:rPr>
        <w:t>требовани</w:t>
      </w:r>
      <w:r>
        <w:rPr>
          <w:rFonts w:ascii="Times New Roman" w:hAnsi="Times New Roman"/>
          <w:sz w:val="30"/>
          <w:szCs w:val="30"/>
        </w:rPr>
        <w:t>ях</w:t>
      </w:r>
      <w:r w:rsidRPr="00A27446">
        <w:rPr>
          <w:rFonts w:ascii="Times New Roman" w:hAnsi="Times New Roman"/>
          <w:sz w:val="30"/>
          <w:szCs w:val="30"/>
        </w:rPr>
        <w:t xml:space="preserve"> законодательства и приме</w:t>
      </w:r>
      <w:r>
        <w:rPr>
          <w:rFonts w:ascii="Times New Roman" w:hAnsi="Times New Roman"/>
          <w:sz w:val="30"/>
          <w:szCs w:val="30"/>
        </w:rPr>
        <w:t>нения его положений на практике</w:t>
      </w:r>
      <w:r w:rsidRPr="00A27446">
        <w:rPr>
          <w:rFonts w:ascii="Times New Roman" w:hAnsi="Times New Roman"/>
          <w:sz w:val="30"/>
          <w:szCs w:val="30"/>
        </w:rPr>
        <w:t>,  оценка готовности предприяти</w:t>
      </w:r>
      <w:r w:rsidR="002F7829">
        <w:rPr>
          <w:rFonts w:ascii="Times New Roman" w:hAnsi="Times New Roman"/>
          <w:sz w:val="30"/>
          <w:szCs w:val="30"/>
        </w:rPr>
        <w:t>й</w:t>
      </w:r>
      <w:r w:rsidRPr="00A27446">
        <w:rPr>
          <w:rFonts w:ascii="Times New Roman" w:hAnsi="Times New Roman"/>
          <w:sz w:val="30"/>
          <w:szCs w:val="30"/>
        </w:rPr>
        <w:t xml:space="preserve"> к локализации и ликвидации последствий возможных аварий на потенциальн</w:t>
      </w:r>
      <w:r>
        <w:rPr>
          <w:rFonts w:ascii="Times New Roman" w:hAnsi="Times New Roman"/>
          <w:sz w:val="30"/>
          <w:szCs w:val="30"/>
        </w:rPr>
        <w:t>о опасных объектах.</w:t>
      </w:r>
    </w:p>
    <w:p w:rsidR="00C108D5" w:rsidRDefault="00C108D5" w:rsidP="00C108D5">
      <w:pPr>
        <w:suppressLineNumbers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pict>
          <v:shape id="_x0000_i1036" type="#_x0000_t136" style="width:497.75pt;height:32.5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Выявленные характерные нарушения: "/>
          </v:shape>
        </w:pict>
      </w:r>
    </w:p>
    <w:p w:rsidR="00C108D5" w:rsidRDefault="00EE602B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331.65pt;margin-top:9.45pt;width:38.8pt;height:55.7pt;z-index:251661312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EE602B" w:rsidRDefault="00EE602B"/>
              </w:txbxContent>
            </v:textbox>
          </v:shape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33" type="#_x0000_t67" style="position:absolute;left:0;text-align:left;margin-left:436.1pt;margin-top:9.45pt;width:38.8pt;height:55.7pt;z-index:251662336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EE602B" w:rsidRDefault="00EE602B"/>
              </w:txbxContent>
            </v:textbox>
          </v:shape>
        </w:pict>
      </w:r>
      <w:r w:rsidR="00C108D5"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31" type="#_x0000_t67" style="position:absolute;left:0;text-align:left;margin-left:230.75pt;margin-top:9.45pt;width:38.8pt;height:55.7pt;z-index:251660288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EE602B" w:rsidRDefault="00EE602B"/>
              </w:txbxContent>
            </v:textbox>
          </v:shape>
        </w:pict>
      </w:r>
      <w:r w:rsidR="00C108D5" w:rsidRPr="00C108D5">
        <w:rPr>
          <w:rFonts w:ascii="Times New Roman" w:hAnsi="Times New Roman"/>
          <w:bCs/>
          <w:noProof/>
          <w:color w:val="FF0000"/>
          <w:sz w:val="30"/>
          <w:szCs w:val="30"/>
          <w:lang w:eastAsia="ru-RU"/>
        </w:rPr>
        <w:pict>
          <v:shape id="_x0000_s1030" type="#_x0000_t67" style="position:absolute;left:0;text-align:left;margin-left:120.65pt;margin-top:9.45pt;width:38.8pt;height:55.7pt;z-index:251659264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EE602B" w:rsidRDefault="00EE602B"/>
              </w:txbxContent>
            </v:textbox>
          </v:shape>
        </w:pict>
      </w:r>
      <w:r w:rsidR="00C108D5"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shape id="_x0000_s1029" type="#_x0000_t67" style="position:absolute;left:0;text-align:left;margin-left:19.05pt;margin-top:9.45pt;width:38.8pt;height:55.7pt;z-index:251658240" fillcolor="#c0504d [3205]" strokecolor="#f2f2f2 [3041]" strokeweight="3pt">
            <v:shadow on="t" type="perspective" color="#622423 [1605]" opacity=".5" offset="1pt" offset2="-1pt"/>
            <v:textbox style="layout-flow:vertical-ideographic">
              <w:txbxContent>
                <w:p w:rsidR="00EE602B" w:rsidRDefault="00EE602B"/>
              </w:txbxContent>
            </v:textbox>
          </v:shape>
        </w:pic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EE602B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9" style="position:absolute;left:0;text-align:left;margin-left:395.95pt;margin-top:4.9pt;width:118.35pt;height:157.8pt;z-index:251667456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02B" w:rsidRPr="000D75F6" w:rsidRDefault="00EE602B" w:rsidP="00C108D5">
                  <w:pPr>
                    <w:rPr>
                      <w:color w:val="FFFFFF" w:themeColor="background1"/>
                    </w:rPr>
                  </w:pP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Не предоставлена  техническая и эксплуатационная документация по безопасному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обслуживанию котельной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8" style="position:absolute;left:0;text-align:left;margin-left:294.45pt;margin-top:4.9pt;width:101.5pt;height:157.8pt;z-index:251666432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02B" w:rsidRPr="000D75F6" w:rsidRDefault="00EE602B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eastAsia="Times New Roman" w:hAnsi="Times New Roman"/>
                      <w:color w:val="FFFFFF" w:themeColor="background1"/>
                      <w:sz w:val="24"/>
                      <w:szCs w:val="24"/>
                      <w:lang w:eastAsia="ru-RU"/>
                    </w:rPr>
                    <w:t>Штат котельной не укомплектован в соответствии с проектом</w:t>
                  </w:r>
                </w:p>
                <w:p w:rsidR="00EE602B" w:rsidRDefault="00EE602B" w:rsidP="00C108D5"/>
              </w:txbxContent>
            </v:textbox>
          </v:roundrect>
        </w:pict>
      </w:r>
      <w:r w:rsidR="00C108D5"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5" style="position:absolute;left:0;text-align:left;margin-left:-12.3pt;margin-top:4.9pt;width:96.4pt;height:157.8pt;z-index:25166336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02B" w:rsidRPr="00C108D5" w:rsidRDefault="00EE602B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/>
                      <w:bCs/>
                      <w:color w:val="FFFFFF" w:themeColor="background1"/>
                      <w:sz w:val="24"/>
                      <w:szCs w:val="24"/>
                    </w:rPr>
                    <w:t xml:space="preserve">Не </w:t>
                  </w:r>
                  <w:r w:rsidRPr="000D75F6">
                    <w:rPr>
                      <w:rFonts w:ascii="Times New Roman" w:hAnsi="Times New Roman" w:cs="Times New Roman"/>
                      <w:bCs/>
                      <w:color w:val="FFFFFF" w:themeColor="background1"/>
                      <w:sz w:val="24"/>
                      <w:szCs w:val="24"/>
                    </w:rPr>
                    <w:t>проведены планово-предупредительные ремонты</w:t>
                  </w: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котлов и вспомогательного оборудования</w:t>
                  </w:r>
                  <w:r w:rsidRPr="00C1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котельной </w:t>
                  </w:r>
                </w:p>
                <w:p w:rsidR="00EE602B" w:rsidRDefault="00EE602B"/>
              </w:txbxContent>
            </v:textbox>
          </v:roundrect>
        </w:pict>
      </w:r>
      <w:r w:rsidR="00C108D5"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6" style="position:absolute;left:0;text-align:left;margin-left:84.1pt;margin-top:4.9pt;width:113.95pt;height:157.8pt;z-index:251664384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02B" w:rsidRPr="000D75F6" w:rsidRDefault="00EE602B" w:rsidP="00C108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 xml:space="preserve">Не проведён текущий ремонт системы </w:t>
                  </w:r>
                  <w:proofErr w:type="spellStart"/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газопотребления</w:t>
                  </w:r>
                  <w:proofErr w:type="spellEnd"/>
                  <w:r w:rsidRPr="000D75F6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 xml:space="preserve"> и газоснабжения котельной</w:t>
                  </w:r>
                </w:p>
              </w:txbxContent>
            </v:textbox>
          </v:roundrect>
        </w:pict>
      </w:r>
      <w:r w:rsidR="00C108D5">
        <w:rPr>
          <w:rFonts w:ascii="Times New Roman" w:hAnsi="Times New Roman"/>
          <w:bCs/>
          <w:noProof/>
          <w:sz w:val="30"/>
          <w:szCs w:val="30"/>
          <w:lang w:eastAsia="ru-RU"/>
        </w:rPr>
        <w:pict>
          <v:roundrect id="_x0000_s1037" style="position:absolute;left:0;text-align:left;margin-left:198.05pt;margin-top:4.9pt;width:96.4pt;height:157.8pt;z-index:251665408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02B" w:rsidRPr="000D75F6" w:rsidRDefault="00EE602B" w:rsidP="00C108D5">
                  <w:pPr>
                    <w:suppressLineNumber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0D75F6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Не проведена оценка технического состояния котлов</w:t>
                  </w:r>
                </w:p>
                <w:p w:rsidR="00EE602B" w:rsidRDefault="00EE602B" w:rsidP="00C108D5"/>
              </w:txbxContent>
            </v:textbox>
          </v:roundrect>
        </w:pic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E17611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817FC">
        <w:rPr>
          <w:rFonts w:ascii="Times New Roman" w:hAnsi="Times New Roman"/>
          <w:bCs/>
          <w:sz w:val="30"/>
          <w:szCs w:val="30"/>
        </w:rPr>
        <w:t xml:space="preserve">не </w:t>
      </w: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C108D5" w:rsidRDefault="00C108D5" w:rsidP="00C108D5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EE602B" w:rsidRDefault="00EE602B" w:rsidP="00EE602B">
      <w:pPr>
        <w:pStyle w:val="1"/>
        <w:spacing w:before="0"/>
        <w:rPr>
          <w:sz w:val="30"/>
          <w:szCs w:val="30"/>
        </w:rPr>
      </w:pPr>
      <w:r>
        <w:rPr>
          <w:sz w:val="30"/>
          <w:szCs w:val="30"/>
        </w:rPr>
        <w:lastRenderedPageBreak/>
        <w:pict>
          <v:shape id="_x0000_i1056" type="#_x0000_t136" style="width:503.35pt;height:94.55pt" fillcolor="#369" stroked="f">
            <v:shadow on="t" color="#b2b2b2" opacity="52429f" offset="3pt"/>
            <v:textpath style="font-family:&quot;Times New Roman&quot;;v-text-kern:t" trim="t" fitpath="t" string="Проведённый анализ&#10; контрольно-надзорных &#10;мероприятий показал"/>
          </v:shape>
        </w:pict>
      </w:r>
    </w:p>
    <w:p w:rsidR="00EE602B" w:rsidRDefault="000D75F6" w:rsidP="00EE602B">
      <w:pPr>
        <w:pStyle w:val="1"/>
        <w:spacing w:before="0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roundrect id="_x0000_s1043" style="position:absolute;left:0;text-align:left;margin-left:125.5pt;margin-top:9.25pt;width:353.1pt;height:95.15pt;z-index:251669504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D75F6" w:rsidRDefault="000D75F6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>работы по подготовке теплоисточников осуществляются в соответствии с разработанными графиками планово-предупредительных ремонтов основного и вспомогательного оборудования котельных</w:t>
                  </w:r>
                </w:p>
              </w:txbxContent>
            </v:textbox>
          </v:roundrect>
        </w:pict>
      </w:r>
    </w:p>
    <w:p w:rsidR="00EE602B" w:rsidRDefault="00EE602B" w:rsidP="00EE602B">
      <w:pPr>
        <w:pStyle w:val="1"/>
        <w:spacing w:before="0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15.25pt;margin-top:13.9pt;width:85.8pt;height:38.2pt;z-index:2516684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0D75F6" w:rsidRDefault="000D75F6"/>
              </w:txbxContent>
            </v:textbox>
          </v:shape>
        </w:pict>
      </w:r>
    </w:p>
    <w:p w:rsidR="00EE602B" w:rsidRDefault="00EE602B" w:rsidP="00EE602B">
      <w:pPr>
        <w:pStyle w:val="1"/>
        <w:spacing w:before="0"/>
        <w:rPr>
          <w:sz w:val="30"/>
          <w:szCs w:val="30"/>
        </w:rPr>
      </w:pPr>
    </w:p>
    <w:p w:rsidR="00EE602B" w:rsidRPr="00FA53DB" w:rsidRDefault="00EE602B" w:rsidP="00EE602B">
      <w:pPr>
        <w:pStyle w:val="1"/>
        <w:spacing w:before="0"/>
        <w:rPr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oundrect id="_x0000_s1045" style="position:absolute;left:0;text-align:left;margin-left:125.5pt;margin-top:13.4pt;width:353.1pt;height:79.5pt;z-index:2516715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D75F6" w:rsidRDefault="000D75F6" w:rsidP="000D75F6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состояние котельного оборудования, тепловых сетей соответствует техническим нормативным правовым актам </w:t>
                  </w:r>
                </w:p>
              </w:txbxContent>
            </v:textbox>
          </v:roundrect>
        </w:pict>
      </w:r>
    </w:p>
    <w:p w:rsidR="00EE602B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_x0000_s1044" type="#_x0000_t13" style="position:absolute;left:0;text-align:left;margin-left:15.25pt;margin-top:12.5pt;width:85.8pt;height:38.2pt;z-index:25167052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0D75F6" w:rsidRDefault="000D75F6"/>
              </w:txbxContent>
            </v:textbox>
          </v:shape>
        </w:pict>
      </w: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EE602B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oundrect id="_x0000_s1047" style="position:absolute;left:0;text-align:left;margin-left:125.5pt;margin-top:4.5pt;width:353.1pt;height:79.5pt;z-index:2516736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D75F6" w:rsidRDefault="000D75F6" w:rsidP="000D75F6">
                  <w:r w:rsidRPr="00FA53DB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субъектами хозяйствования в установленные сроки проводятся необходимые работы по техническому диагностированию и освидетельствованию котлов</w:t>
                  </w:r>
                </w:p>
              </w:txbxContent>
            </v:textbox>
          </v:roundrect>
        </w:pict>
      </w: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 id="_x0000_s1046" type="#_x0000_t13" style="position:absolute;left:0;text-align:left;margin-left:15.25pt;margin-top:6.75pt;width:85.8pt;height:38.2pt;z-index:2516725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#9bbb59 [3206]" strokecolor="#f2f2f2 [3041]" strokeweight="3pt">
            <v:shadow on="t" type="perspective" color="#4e6128 [1606]" opacity=".5" offset="1pt" offset2="-1pt"/>
            <v:textbox style="layout-flow:vertical-ideographic">
              <w:txbxContent>
                <w:p w:rsidR="000D75F6" w:rsidRDefault="000D75F6"/>
              </w:txbxContent>
            </v:textbox>
          </v:shape>
        </w:pict>
      </w: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75F6" w:rsidRDefault="000D75F6" w:rsidP="00C10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602B" w:rsidRDefault="00EE602B" w:rsidP="000D75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0A7" w:rsidRPr="00FA53DB" w:rsidRDefault="00F630A7" w:rsidP="00C1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D0A3F">
        <w:rPr>
          <w:rFonts w:ascii="Times New Roman" w:hAnsi="Times New Roman"/>
          <w:sz w:val="30"/>
          <w:szCs w:val="30"/>
        </w:rPr>
        <w:t xml:space="preserve">Для обеспечения своевременной и качественной подготовки к осенне-зимнему периоду Гомельским областным управлением </w:t>
      </w:r>
      <w:proofErr w:type="spellStart"/>
      <w:r w:rsidRPr="005D0A3F">
        <w:rPr>
          <w:rFonts w:ascii="Times New Roman" w:hAnsi="Times New Roman"/>
          <w:sz w:val="30"/>
          <w:szCs w:val="30"/>
        </w:rPr>
        <w:t>Госпромнадзора</w:t>
      </w:r>
      <w:proofErr w:type="spellEnd"/>
      <w:r w:rsidRPr="005D0A3F">
        <w:rPr>
          <w:rFonts w:ascii="Times New Roman" w:hAnsi="Times New Roman"/>
          <w:sz w:val="30"/>
          <w:szCs w:val="30"/>
        </w:rPr>
        <w:t xml:space="preserve"> на постоянной основе информировалось руководство области и города Гомеля о ходе готовности теплоисточников.</w:t>
      </w:r>
    </w:p>
    <w:p w:rsidR="00806C0F" w:rsidRPr="00DD56F8" w:rsidRDefault="00806C0F" w:rsidP="00FA53DB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806C0F" w:rsidRPr="00DD56F8" w:rsidSect="00EE602B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2B" w:rsidRDefault="00EE602B" w:rsidP="00357AD5">
      <w:pPr>
        <w:spacing w:after="0" w:line="240" w:lineRule="auto"/>
      </w:pPr>
      <w:r>
        <w:separator/>
      </w:r>
    </w:p>
  </w:endnote>
  <w:endnote w:type="continuationSeparator" w:id="0">
    <w:p w:rsidR="00EE602B" w:rsidRDefault="00EE602B" w:rsidP="003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2B" w:rsidRDefault="00EE602B" w:rsidP="00357AD5">
      <w:pPr>
        <w:spacing w:after="0" w:line="240" w:lineRule="auto"/>
      </w:pPr>
      <w:r>
        <w:separator/>
      </w:r>
    </w:p>
  </w:footnote>
  <w:footnote w:type="continuationSeparator" w:id="0">
    <w:p w:rsidR="00EE602B" w:rsidRDefault="00EE602B" w:rsidP="0035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6D4A"/>
    <w:multiLevelType w:val="hybridMultilevel"/>
    <w:tmpl w:val="177C4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D20BB9"/>
    <w:multiLevelType w:val="hybridMultilevel"/>
    <w:tmpl w:val="E49E08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BD7EE9"/>
    <w:multiLevelType w:val="hybridMultilevel"/>
    <w:tmpl w:val="0DD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362F9"/>
    <w:multiLevelType w:val="hybridMultilevel"/>
    <w:tmpl w:val="92703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5C0377"/>
    <w:multiLevelType w:val="multilevel"/>
    <w:tmpl w:val="422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219E5"/>
    <w:multiLevelType w:val="hybridMultilevel"/>
    <w:tmpl w:val="13168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692D8E"/>
    <w:multiLevelType w:val="hybridMultilevel"/>
    <w:tmpl w:val="A05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AF1F28"/>
    <w:multiLevelType w:val="hybridMultilevel"/>
    <w:tmpl w:val="0B401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BB336B"/>
    <w:multiLevelType w:val="hybridMultilevel"/>
    <w:tmpl w:val="C0144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08A"/>
    <w:rsid w:val="00024577"/>
    <w:rsid w:val="0002764B"/>
    <w:rsid w:val="000428FB"/>
    <w:rsid w:val="00047427"/>
    <w:rsid w:val="00077B30"/>
    <w:rsid w:val="000807AF"/>
    <w:rsid w:val="00085062"/>
    <w:rsid w:val="000B35BC"/>
    <w:rsid w:val="000B73DC"/>
    <w:rsid w:val="000C52DC"/>
    <w:rsid w:val="000D4D20"/>
    <w:rsid w:val="000D75F6"/>
    <w:rsid w:val="00105599"/>
    <w:rsid w:val="00115913"/>
    <w:rsid w:val="00117DB1"/>
    <w:rsid w:val="00123538"/>
    <w:rsid w:val="00162A6B"/>
    <w:rsid w:val="001A7CEF"/>
    <w:rsid w:val="001D0B01"/>
    <w:rsid w:val="001F2FEB"/>
    <w:rsid w:val="00204909"/>
    <w:rsid w:val="0020689F"/>
    <w:rsid w:val="002070A2"/>
    <w:rsid w:val="002103A2"/>
    <w:rsid w:val="00222FE8"/>
    <w:rsid w:val="00251F47"/>
    <w:rsid w:val="00270853"/>
    <w:rsid w:val="002740A5"/>
    <w:rsid w:val="00291E0E"/>
    <w:rsid w:val="00297ABC"/>
    <w:rsid w:val="002A4D7E"/>
    <w:rsid w:val="002A7CEF"/>
    <w:rsid w:val="002D6413"/>
    <w:rsid w:val="002F4EE6"/>
    <w:rsid w:val="002F7829"/>
    <w:rsid w:val="002F7F0C"/>
    <w:rsid w:val="0034539D"/>
    <w:rsid w:val="00347F1F"/>
    <w:rsid w:val="00357AD5"/>
    <w:rsid w:val="00397152"/>
    <w:rsid w:val="003A5B39"/>
    <w:rsid w:val="003F0D09"/>
    <w:rsid w:val="003F78E8"/>
    <w:rsid w:val="004111E2"/>
    <w:rsid w:val="00415C1C"/>
    <w:rsid w:val="00456158"/>
    <w:rsid w:val="00463C42"/>
    <w:rsid w:val="00466172"/>
    <w:rsid w:val="004A1622"/>
    <w:rsid w:val="004A4396"/>
    <w:rsid w:val="004A790B"/>
    <w:rsid w:val="004C683A"/>
    <w:rsid w:val="004D18B2"/>
    <w:rsid w:val="004D2B64"/>
    <w:rsid w:val="004D7520"/>
    <w:rsid w:val="004E5036"/>
    <w:rsid w:val="00505325"/>
    <w:rsid w:val="005318E6"/>
    <w:rsid w:val="00534A1E"/>
    <w:rsid w:val="005354B6"/>
    <w:rsid w:val="00540C4D"/>
    <w:rsid w:val="0054409F"/>
    <w:rsid w:val="00546ADB"/>
    <w:rsid w:val="00550D3A"/>
    <w:rsid w:val="005603C0"/>
    <w:rsid w:val="00562EBE"/>
    <w:rsid w:val="00581BB4"/>
    <w:rsid w:val="005821B4"/>
    <w:rsid w:val="005853E4"/>
    <w:rsid w:val="00591BC2"/>
    <w:rsid w:val="00596C83"/>
    <w:rsid w:val="005A29C2"/>
    <w:rsid w:val="005B07A6"/>
    <w:rsid w:val="005C1990"/>
    <w:rsid w:val="005D169A"/>
    <w:rsid w:val="005D25CA"/>
    <w:rsid w:val="005D2E70"/>
    <w:rsid w:val="005F50EE"/>
    <w:rsid w:val="0062181C"/>
    <w:rsid w:val="00631D09"/>
    <w:rsid w:val="00633B7B"/>
    <w:rsid w:val="006343EB"/>
    <w:rsid w:val="00663793"/>
    <w:rsid w:val="00663D55"/>
    <w:rsid w:val="00682282"/>
    <w:rsid w:val="00682EE1"/>
    <w:rsid w:val="00691CA5"/>
    <w:rsid w:val="00697BEC"/>
    <w:rsid w:val="006A1054"/>
    <w:rsid w:val="006A7FB1"/>
    <w:rsid w:val="006B5184"/>
    <w:rsid w:val="006B68C3"/>
    <w:rsid w:val="006C0158"/>
    <w:rsid w:val="006D32E0"/>
    <w:rsid w:val="006E4433"/>
    <w:rsid w:val="006F43CB"/>
    <w:rsid w:val="00700419"/>
    <w:rsid w:val="00703A8E"/>
    <w:rsid w:val="00707A42"/>
    <w:rsid w:val="00711656"/>
    <w:rsid w:val="0072260B"/>
    <w:rsid w:val="00726001"/>
    <w:rsid w:val="007445E6"/>
    <w:rsid w:val="00746269"/>
    <w:rsid w:val="00763651"/>
    <w:rsid w:val="00765C47"/>
    <w:rsid w:val="007668B5"/>
    <w:rsid w:val="00792620"/>
    <w:rsid w:val="00795C6A"/>
    <w:rsid w:val="00796703"/>
    <w:rsid w:val="007A2CD6"/>
    <w:rsid w:val="007A4953"/>
    <w:rsid w:val="007A6579"/>
    <w:rsid w:val="007B7127"/>
    <w:rsid w:val="007C7BB4"/>
    <w:rsid w:val="007F1319"/>
    <w:rsid w:val="007F18F4"/>
    <w:rsid w:val="007F6CC7"/>
    <w:rsid w:val="00804E90"/>
    <w:rsid w:val="00806C0F"/>
    <w:rsid w:val="00824A91"/>
    <w:rsid w:val="00845569"/>
    <w:rsid w:val="00865373"/>
    <w:rsid w:val="00876BD7"/>
    <w:rsid w:val="00877F6F"/>
    <w:rsid w:val="00890F88"/>
    <w:rsid w:val="008A2D44"/>
    <w:rsid w:val="008A7D16"/>
    <w:rsid w:val="008B144A"/>
    <w:rsid w:val="008C3BD0"/>
    <w:rsid w:val="008C4237"/>
    <w:rsid w:val="008C6CC6"/>
    <w:rsid w:val="008F279A"/>
    <w:rsid w:val="00916B8A"/>
    <w:rsid w:val="009201FD"/>
    <w:rsid w:val="009234B1"/>
    <w:rsid w:val="00923E86"/>
    <w:rsid w:val="00943E80"/>
    <w:rsid w:val="00945C26"/>
    <w:rsid w:val="00945E39"/>
    <w:rsid w:val="00962354"/>
    <w:rsid w:val="0098728E"/>
    <w:rsid w:val="009A29FF"/>
    <w:rsid w:val="009A4FCE"/>
    <w:rsid w:val="009C78F1"/>
    <w:rsid w:val="009E2444"/>
    <w:rsid w:val="009F0C7D"/>
    <w:rsid w:val="00A031A0"/>
    <w:rsid w:val="00A145A5"/>
    <w:rsid w:val="00A36181"/>
    <w:rsid w:val="00A4017B"/>
    <w:rsid w:val="00A43054"/>
    <w:rsid w:val="00A64B90"/>
    <w:rsid w:val="00AA04CB"/>
    <w:rsid w:val="00AC2E59"/>
    <w:rsid w:val="00AD45DB"/>
    <w:rsid w:val="00AD70CB"/>
    <w:rsid w:val="00AE55DC"/>
    <w:rsid w:val="00AF0B92"/>
    <w:rsid w:val="00B01F68"/>
    <w:rsid w:val="00B11019"/>
    <w:rsid w:val="00B3460B"/>
    <w:rsid w:val="00B44A13"/>
    <w:rsid w:val="00B567FC"/>
    <w:rsid w:val="00B56F77"/>
    <w:rsid w:val="00BA2A2C"/>
    <w:rsid w:val="00BA5726"/>
    <w:rsid w:val="00BE4F5B"/>
    <w:rsid w:val="00C04451"/>
    <w:rsid w:val="00C04C80"/>
    <w:rsid w:val="00C108D5"/>
    <w:rsid w:val="00C3018C"/>
    <w:rsid w:val="00C33638"/>
    <w:rsid w:val="00C372F3"/>
    <w:rsid w:val="00C548F7"/>
    <w:rsid w:val="00C6462A"/>
    <w:rsid w:val="00C828EC"/>
    <w:rsid w:val="00C86F5F"/>
    <w:rsid w:val="00C92B23"/>
    <w:rsid w:val="00CA3EB9"/>
    <w:rsid w:val="00CB542E"/>
    <w:rsid w:val="00CD59AC"/>
    <w:rsid w:val="00CF2FB0"/>
    <w:rsid w:val="00D10954"/>
    <w:rsid w:val="00D151B7"/>
    <w:rsid w:val="00D61E79"/>
    <w:rsid w:val="00D80AEC"/>
    <w:rsid w:val="00D84198"/>
    <w:rsid w:val="00D86196"/>
    <w:rsid w:val="00D90121"/>
    <w:rsid w:val="00D97866"/>
    <w:rsid w:val="00DA7AE8"/>
    <w:rsid w:val="00DD2899"/>
    <w:rsid w:val="00DD56F8"/>
    <w:rsid w:val="00DE4D35"/>
    <w:rsid w:val="00E021E2"/>
    <w:rsid w:val="00E075A1"/>
    <w:rsid w:val="00E17611"/>
    <w:rsid w:val="00E244B1"/>
    <w:rsid w:val="00E345D3"/>
    <w:rsid w:val="00E36FC3"/>
    <w:rsid w:val="00E4084A"/>
    <w:rsid w:val="00E675A8"/>
    <w:rsid w:val="00E821B2"/>
    <w:rsid w:val="00E8386B"/>
    <w:rsid w:val="00EA0A53"/>
    <w:rsid w:val="00EA47F8"/>
    <w:rsid w:val="00EB12BB"/>
    <w:rsid w:val="00EB2F52"/>
    <w:rsid w:val="00EB52CE"/>
    <w:rsid w:val="00EB5F4D"/>
    <w:rsid w:val="00EB7EDB"/>
    <w:rsid w:val="00EC1FDB"/>
    <w:rsid w:val="00EC363C"/>
    <w:rsid w:val="00EC408A"/>
    <w:rsid w:val="00EC4BD8"/>
    <w:rsid w:val="00EC5D7B"/>
    <w:rsid w:val="00EE602B"/>
    <w:rsid w:val="00F115F4"/>
    <w:rsid w:val="00F144A8"/>
    <w:rsid w:val="00F31F85"/>
    <w:rsid w:val="00F35824"/>
    <w:rsid w:val="00F363D9"/>
    <w:rsid w:val="00F52DF5"/>
    <w:rsid w:val="00F630A7"/>
    <w:rsid w:val="00F821A4"/>
    <w:rsid w:val="00FA53DB"/>
    <w:rsid w:val="00FC66AC"/>
    <w:rsid w:val="00FC747E"/>
    <w:rsid w:val="00FE367E"/>
    <w:rsid w:val="00FE6D92"/>
    <w:rsid w:val="00FF2957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fillcolor="white">
      <v:fill color="white"/>
      <v:textbox style="layout-flow:vertical-ideographic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235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7AD5"/>
  </w:style>
  <w:style w:type="paragraph" w:styleId="a9">
    <w:name w:val="footer"/>
    <w:basedOn w:val="a"/>
    <w:link w:val="aa"/>
    <w:uiPriority w:val="99"/>
    <w:semiHidden/>
    <w:unhideWhenUsed/>
    <w:rsid w:val="003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AD5"/>
  </w:style>
  <w:style w:type="paragraph" w:customStyle="1" w:styleId="ListParagraph1">
    <w:name w:val="List Paragraph1"/>
    <w:basedOn w:val="a"/>
    <w:uiPriority w:val="99"/>
    <w:rsid w:val="005A29C2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E70"/>
    <w:rPr>
      <w:color w:val="0000FF"/>
      <w:u w:val="single"/>
    </w:rPr>
  </w:style>
  <w:style w:type="paragraph" w:customStyle="1" w:styleId="1">
    <w:name w:val="Обычный1"/>
    <w:rsid w:val="00FA53DB"/>
    <w:pPr>
      <w:widowControl w:val="0"/>
      <w:spacing w:before="128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784C-F8E4-4404-B010-437D3390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tolkachev</dc:creator>
  <cp:lastModifiedBy>Shamin</cp:lastModifiedBy>
  <cp:revision>3</cp:revision>
  <cp:lastPrinted>2020-03-26T09:21:00Z</cp:lastPrinted>
  <dcterms:created xsi:type="dcterms:W3CDTF">2024-09-06T09:39:00Z</dcterms:created>
  <dcterms:modified xsi:type="dcterms:W3CDTF">2024-09-06T10:05:00Z</dcterms:modified>
</cp:coreProperties>
</file>